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7767C" w14:textId="151765D2" w:rsidR="00B77F71" w:rsidRDefault="00C660F7" w:rsidP="00D95824">
      <w:pPr>
        <w:jc w:val="both"/>
        <w:rPr>
          <w:rFonts w:ascii="Arial" w:hAnsi="Arial"/>
          <w:sz w:val="22"/>
          <w:szCs w:val="22"/>
        </w:rPr>
      </w:pPr>
      <w:r w:rsidRPr="00D74834">
        <w:rPr>
          <w:noProof/>
          <w:sz w:val="24"/>
          <w:szCs w:val="24"/>
        </w:rPr>
        <w:drawing>
          <wp:anchor distT="0" distB="0" distL="114300" distR="114300" simplePos="0" relativeHeight="251657216" behindDoc="0" locked="0" layoutInCell="1" allowOverlap="1" wp14:anchorId="155D5454" wp14:editId="41C014BF">
            <wp:simplePos x="0" y="0"/>
            <wp:positionH relativeFrom="page">
              <wp:posOffset>342900</wp:posOffset>
            </wp:positionH>
            <wp:positionV relativeFrom="page">
              <wp:posOffset>342900</wp:posOffset>
            </wp:positionV>
            <wp:extent cx="891695" cy="923925"/>
            <wp:effectExtent l="0" t="0" r="3810" b="0"/>
            <wp:wrapNone/>
            <wp:docPr id="2062236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2672" cy="9249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1D382" w14:textId="77777777" w:rsidR="00B77F71" w:rsidRDefault="00B77F71" w:rsidP="00D95824">
      <w:pPr>
        <w:jc w:val="both"/>
        <w:rPr>
          <w:rFonts w:ascii="Arial" w:hAnsi="Arial"/>
          <w:sz w:val="22"/>
          <w:szCs w:val="22"/>
        </w:rPr>
      </w:pPr>
    </w:p>
    <w:p w14:paraId="606D3FB8" w14:textId="77777777" w:rsidR="00B77F71" w:rsidRDefault="00B77F71" w:rsidP="00D95824">
      <w:pPr>
        <w:jc w:val="both"/>
        <w:rPr>
          <w:rFonts w:ascii="Arial" w:hAnsi="Arial"/>
          <w:sz w:val="22"/>
          <w:szCs w:val="22"/>
        </w:rPr>
      </w:pPr>
    </w:p>
    <w:p w14:paraId="731488FA" w14:textId="53CA5B24" w:rsidR="00D95824" w:rsidRPr="00C660F7" w:rsidRDefault="00D95824" w:rsidP="00D95824">
      <w:pPr>
        <w:jc w:val="both"/>
        <w:rPr>
          <w:sz w:val="22"/>
          <w:szCs w:val="22"/>
        </w:rPr>
      </w:pPr>
      <w:r w:rsidRPr="00C660F7">
        <w:rPr>
          <w:sz w:val="22"/>
          <w:szCs w:val="22"/>
        </w:rPr>
        <w:t>Dear Gem Show Vendor:</w:t>
      </w:r>
    </w:p>
    <w:p w14:paraId="75D7C7DE" w14:textId="77777777" w:rsidR="00D95824" w:rsidRPr="00C660F7" w:rsidRDefault="00D95824" w:rsidP="00D95824">
      <w:pPr>
        <w:jc w:val="both"/>
        <w:rPr>
          <w:rFonts w:ascii="Arial" w:hAnsi="Arial"/>
          <w:sz w:val="22"/>
          <w:szCs w:val="22"/>
        </w:rPr>
      </w:pPr>
    </w:p>
    <w:p w14:paraId="7C4A3042" w14:textId="52D269F2" w:rsidR="00EB2E4E" w:rsidRPr="00C660F7" w:rsidRDefault="00C660F7" w:rsidP="00EB2E4E">
      <w:pPr>
        <w:jc w:val="both"/>
        <w:rPr>
          <w:b/>
          <w:bCs/>
          <w:sz w:val="22"/>
          <w:szCs w:val="22"/>
        </w:rPr>
      </w:pPr>
      <w:r>
        <w:rPr>
          <w:sz w:val="22"/>
          <w:szCs w:val="22"/>
        </w:rPr>
        <w:t>T</w:t>
      </w:r>
      <w:r w:rsidRPr="00C660F7">
        <w:rPr>
          <w:color w:val="242424"/>
          <w:sz w:val="22"/>
          <w:szCs w:val="22"/>
          <w:shd w:val="clear" w:color="auto" w:fill="FFFFFF"/>
        </w:rPr>
        <w:t>o minimize any disruption to you and your customers during the gem show</w:t>
      </w:r>
      <w:r>
        <w:rPr>
          <w:color w:val="242424"/>
          <w:sz w:val="22"/>
          <w:szCs w:val="22"/>
          <w:shd w:val="clear" w:color="auto" w:fill="FFFFFF"/>
        </w:rPr>
        <w:t xml:space="preserve"> you may </w:t>
      </w:r>
      <w:r w:rsidR="00EB2E4E" w:rsidRPr="00C660F7">
        <w:rPr>
          <w:sz w:val="22"/>
          <w:szCs w:val="22"/>
        </w:rPr>
        <w:t>pre-pay the Dealer Trade Show License Tax</w:t>
      </w:r>
      <w:r>
        <w:rPr>
          <w:sz w:val="22"/>
          <w:szCs w:val="22"/>
        </w:rPr>
        <w:t xml:space="preserve">.  </w:t>
      </w:r>
      <w:r w:rsidR="00EB2E4E" w:rsidRPr="00C660F7">
        <w:rPr>
          <w:b/>
          <w:bCs/>
          <w:sz w:val="22"/>
          <w:szCs w:val="22"/>
        </w:rPr>
        <w:t xml:space="preserve">The license tax for each </w:t>
      </w:r>
      <w:r w:rsidR="00351771" w:rsidRPr="00C660F7">
        <w:rPr>
          <w:b/>
          <w:bCs/>
          <w:sz w:val="22"/>
          <w:szCs w:val="22"/>
        </w:rPr>
        <w:t>dealer</w:t>
      </w:r>
      <w:r w:rsidR="00EB2E4E" w:rsidRPr="00C660F7">
        <w:rPr>
          <w:b/>
          <w:bCs/>
          <w:sz w:val="22"/>
          <w:szCs w:val="22"/>
        </w:rPr>
        <w:t xml:space="preserve">, each </w:t>
      </w:r>
      <w:r w:rsidR="00351771" w:rsidRPr="00C660F7">
        <w:rPr>
          <w:b/>
          <w:bCs/>
          <w:sz w:val="22"/>
          <w:szCs w:val="22"/>
        </w:rPr>
        <w:t>location</w:t>
      </w:r>
      <w:r w:rsidR="00EB2E4E" w:rsidRPr="00C660F7">
        <w:rPr>
          <w:b/>
          <w:bCs/>
          <w:sz w:val="22"/>
          <w:szCs w:val="22"/>
        </w:rPr>
        <w:t xml:space="preserve"> inside the Tucson city limits is $28.00. </w:t>
      </w:r>
    </w:p>
    <w:p w14:paraId="452A45CB" w14:textId="77777777" w:rsidR="00EB2E4E" w:rsidRPr="00C660F7" w:rsidRDefault="00EB2E4E" w:rsidP="00EB2E4E">
      <w:pPr>
        <w:jc w:val="both"/>
        <w:rPr>
          <w:rFonts w:ascii="Arial" w:hAnsi="Arial"/>
          <w:sz w:val="22"/>
          <w:szCs w:val="22"/>
        </w:rPr>
      </w:pPr>
    </w:p>
    <w:p w14:paraId="01C4534B" w14:textId="77777777" w:rsidR="00EB2E4E" w:rsidRDefault="00EB2E4E" w:rsidP="00EB2E4E">
      <w:pPr>
        <w:jc w:val="both"/>
        <w:rPr>
          <w:sz w:val="22"/>
          <w:szCs w:val="22"/>
        </w:rPr>
      </w:pPr>
      <w:r w:rsidRPr="00C660F7">
        <w:rPr>
          <w:sz w:val="22"/>
          <w:szCs w:val="22"/>
        </w:rPr>
        <w:t xml:space="preserve">Please do not include payment for any gem show events located outside of the Tucson city limits.  These shows do not require a license from the City of Tucson (examples include JOGS Gem &amp; Jewelry Show, Westward Look Mineral Show, Gem &amp; Jam Festival, and To Bead True Blue).  </w:t>
      </w:r>
    </w:p>
    <w:p w14:paraId="23C375A5" w14:textId="7C32B858" w:rsidR="00775AF0" w:rsidRPr="00775AF0" w:rsidRDefault="00775AF0" w:rsidP="00775AF0">
      <w:pPr>
        <w:pStyle w:val="NormalWeb"/>
        <w:spacing w:before="240" w:beforeAutospacing="0" w:after="0" w:afterAutospacing="0"/>
        <w:rPr>
          <w:color w:val="000000"/>
          <w:sz w:val="20"/>
          <w:szCs w:val="20"/>
        </w:rPr>
      </w:pPr>
      <w:r w:rsidRPr="00775AF0">
        <w:rPr>
          <w:color w:val="000000"/>
          <w:sz w:val="20"/>
          <w:szCs w:val="20"/>
        </w:rPr>
        <w:t>All dealers within the Tucson city limits will be required to purchase a Dealer Trade Show License. Dealers include those who:</w:t>
      </w:r>
    </w:p>
    <w:p w14:paraId="1C84F610" w14:textId="2EAA9D41" w:rsidR="00775AF0" w:rsidRPr="00775AF0" w:rsidRDefault="00775AF0" w:rsidP="00775AF0">
      <w:pPr>
        <w:pStyle w:val="NormalWeb"/>
        <w:numPr>
          <w:ilvl w:val="0"/>
          <w:numId w:val="3"/>
        </w:numPr>
        <w:spacing w:before="0" w:beforeAutospacing="0" w:after="0" w:afterAutospacing="0"/>
        <w:rPr>
          <w:color w:val="000000"/>
          <w:sz w:val="20"/>
          <w:szCs w:val="20"/>
        </w:rPr>
      </w:pPr>
      <w:r w:rsidRPr="00775AF0">
        <w:rPr>
          <w:color w:val="000000"/>
          <w:sz w:val="20"/>
          <w:szCs w:val="20"/>
        </w:rPr>
        <w:t>Display merchandise in conjunction with materials used to advertise or solicit sales, such as business cards, order forms and catalogs, even if orders are not taken nor are goods sold at the show</w:t>
      </w:r>
      <w:r w:rsidR="008A2407">
        <w:rPr>
          <w:color w:val="000000"/>
          <w:sz w:val="20"/>
          <w:szCs w:val="20"/>
        </w:rPr>
        <w:t>.</w:t>
      </w:r>
    </w:p>
    <w:p w14:paraId="33E0835A" w14:textId="2B80B318" w:rsidR="00775AF0" w:rsidRPr="00775AF0" w:rsidRDefault="00775AF0" w:rsidP="00775AF0">
      <w:pPr>
        <w:pStyle w:val="NormalWeb"/>
        <w:numPr>
          <w:ilvl w:val="0"/>
          <w:numId w:val="3"/>
        </w:numPr>
        <w:spacing w:before="0" w:beforeAutospacing="0" w:after="0" w:afterAutospacing="0"/>
        <w:rPr>
          <w:color w:val="000000"/>
          <w:sz w:val="20"/>
          <w:szCs w:val="20"/>
        </w:rPr>
      </w:pPr>
      <w:r w:rsidRPr="00775AF0">
        <w:rPr>
          <w:color w:val="000000"/>
          <w:sz w:val="20"/>
          <w:szCs w:val="20"/>
        </w:rPr>
        <w:t>Sell merchandise of any kind, including magazine subscriptions and tools, or provide services, such as appraisals. Sales need not be exclusively of gems or jewelry to necessitate purchase of a license.</w:t>
      </w:r>
    </w:p>
    <w:p w14:paraId="54ACCDAE" w14:textId="77777777" w:rsidR="00775AF0" w:rsidRDefault="00775AF0" w:rsidP="00EB2E4E">
      <w:pPr>
        <w:jc w:val="both"/>
        <w:rPr>
          <w:color w:val="242424"/>
          <w:sz w:val="22"/>
          <w:szCs w:val="22"/>
          <w:shd w:val="clear" w:color="auto" w:fill="FFFFFF"/>
        </w:rPr>
      </w:pPr>
    </w:p>
    <w:p w14:paraId="35777C4D" w14:textId="6780D65E" w:rsidR="00D95824" w:rsidRPr="00C660F7" w:rsidRDefault="00735E50" w:rsidP="00EB2E4E">
      <w:pPr>
        <w:jc w:val="both"/>
        <w:rPr>
          <w:rFonts w:ascii="Arial" w:hAnsi="Arial"/>
          <w:strike/>
          <w:sz w:val="22"/>
          <w:szCs w:val="22"/>
        </w:rPr>
      </w:pPr>
      <w:r w:rsidRPr="00C660F7">
        <w:rPr>
          <w:color w:val="242424"/>
          <w:sz w:val="22"/>
          <w:szCs w:val="22"/>
          <w:shd w:val="clear" w:color="auto" w:fill="FFFFFF"/>
        </w:rPr>
        <w:t xml:space="preserve">The </w:t>
      </w:r>
      <w:r w:rsidR="002B5C1A" w:rsidRPr="00C660F7">
        <w:rPr>
          <w:color w:val="242424"/>
          <w:sz w:val="22"/>
          <w:szCs w:val="22"/>
          <w:shd w:val="clear" w:color="auto" w:fill="FFFFFF"/>
        </w:rPr>
        <w:t xml:space="preserve">following four different methods are available to pre-pay the Dealer Trade Show License Tax.  If you are unable to utilize any of the following methods, staff will be available to collect your payment at the gem show events.  </w:t>
      </w:r>
    </w:p>
    <w:p w14:paraId="43E86D7D" w14:textId="77777777" w:rsidR="00D95824" w:rsidRPr="00C660F7" w:rsidRDefault="00D95824" w:rsidP="00D95824">
      <w:pPr>
        <w:jc w:val="both"/>
        <w:rPr>
          <w:rFonts w:ascii="Arial" w:hAnsi="Arial"/>
          <w:sz w:val="22"/>
          <w:szCs w:val="22"/>
        </w:rPr>
      </w:pPr>
    </w:p>
    <w:p w14:paraId="1C940FFF" w14:textId="55E773A0" w:rsidR="008B6D44" w:rsidRPr="00C660F7" w:rsidRDefault="00ED2675" w:rsidP="00514336">
      <w:pPr>
        <w:numPr>
          <w:ilvl w:val="0"/>
          <w:numId w:val="1"/>
        </w:numPr>
        <w:rPr>
          <w:rStyle w:val="Hyperlink"/>
          <w:color w:val="auto"/>
          <w:sz w:val="22"/>
          <w:szCs w:val="22"/>
          <w:u w:val="none"/>
        </w:rPr>
      </w:pPr>
      <w:r w:rsidRPr="00C660F7">
        <w:rPr>
          <w:b/>
          <w:bCs/>
          <w:sz w:val="22"/>
          <w:szCs w:val="22"/>
        </w:rPr>
        <w:t>ONLINE</w:t>
      </w:r>
      <w:r w:rsidR="00B77F71" w:rsidRPr="00C660F7">
        <w:rPr>
          <w:b/>
          <w:bCs/>
          <w:sz w:val="22"/>
          <w:szCs w:val="22"/>
        </w:rPr>
        <w:t xml:space="preserve">: </w:t>
      </w:r>
      <w:r w:rsidR="00B77F71" w:rsidRPr="00C660F7">
        <w:rPr>
          <w:sz w:val="22"/>
          <w:szCs w:val="22"/>
        </w:rPr>
        <w:t xml:space="preserve">Information regarding online payments is available at </w:t>
      </w:r>
      <w:hyperlink r:id="rId11" w:history="1">
        <w:r w:rsidR="00B77F71" w:rsidRPr="00C660F7">
          <w:rPr>
            <w:rStyle w:val="Hyperlink"/>
            <w:sz w:val="22"/>
            <w:szCs w:val="22"/>
          </w:rPr>
          <w:t>https://www.tucsonaz.gov/Departments/Business-Services-Department/Gem-Show-Vendor-Payments</w:t>
        </w:r>
      </w:hyperlink>
      <w:r w:rsidR="00B77F71" w:rsidRPr="00C660F7">
        <w:rPr>
          <w:rStyle w:val="Hyperlink"/>
          <w:color w:val="auto"/>
          <w:sz w:val="22"/>
          <w:szCs w:val="22"/>
          <w:u w:val="none"/>
        </w:rPr>
        <w:t>.  Online payment options may not be accessible from some locations outside of the US.</w:t>
      </w:r>
    </w:p>
    <w:p w14:paraId="2C05462F" w14:textId="77777777" w:rsidR="009B02AB" w:rsidRPr="00C660F7" w:rsidRDefault="009B02AB" w:rsidP="009B02AB">
      <w:pPr>
        <w:ind w:left="720"/>
        <w:jc w:val="both"/>
        <w:rPr>
          <w:sz w:val="22"/>
          <w:szCs w:val="22"/>
        </w:rPr>
      </w:pPr>
    </w:p>
    <w:p w14:paraId="55EAA308" w14:textId="77777777" w:rsidR="00F60FD0" w:rsidRPr="00C660F7" w:rsidRDefault="003153F9" w:rsidP="003153F9">
      <w:pPr>
        <w:numPr>
          <w:ilvl w:val="0"/>
          <w:numId w:val="1"/>
        </w:numPr>
        <w:jc w:val="both"/>
        <w:rPr>
          <w:sz w:val="22"/>
          <w:szCs w:val="22"/>
        </w:rPr>
      </w:pPr>
      <w:r w:rsidRPr="00C660F7">
        <w:rPr>
          <w:b/>
          <w:bCs/>
          <w:sz w:val="22"/>
          <w:szCs w:val="22"/>
        </w:rPr>
        <w:t>BY MAIL:</w:t>
      </w:r>
      <w:r w:rsidRPr="00C660F7">
        <w:rPr>
          <w:sz w:val="22"/>
          <w:szCs w:val="22"/>
        </w:rPr>
        <w:t xml:space="preserve">  You may mail a check (drawn on a US bank) or money order to:  </w:t>
      </w:r>
    </w:p>
    <w:p w14:paraId="64E3A679" w14:textId="46C59F30" w:rsidR="001C698B" w:rsidRPr="00C660F7" w:rsidRDefault="003153F9" w:rsidP="00B05F0C">
      <w:pPr>
        <w:ind w:left="720" w:firstLine="720"/>
        <w:jc w:val="both"/>
        <w:rPr>
          <w:sz w:val="22"/>
          <w:szCs w:val="22"/>
        </w:rPr>
      </w:pPr>
      <w:r w:rsidRPr="00C660F7">
        <w:rPr>
          <w:sz w:val="22"/>
          <w:szCs w:val="22"/>
        </w:rPr>
        <w:t>City of Tucson Investigations Section, PO Box 27210, Tucson AZ 85726-7210</w:t>
      </w:r>
    </w:p>
    <w:p w14:paraId="3FACF843" w14:textId="77777777" w:rsidR="00372AF3" w:rsidRPr="00C660F7" w:rsidRDefault="003153F9" w:rsidP="00B05F0C">
      <w:pPr>
        <w:ind w:left="720" w:firstLine="720"/>
        <w:jc w:val="both"/>
        <w:rPr>
          <w:sz w:val="22"/>
          <w:szCs w:val="22"/>
        </w:rPr>
      </w:pPr>
      <w:r w:rsidRPr="00C660F7">
        <w:rPr>
          <w:sz w:val="22"/>
          <w:szCs w:val="22"/>
        </w:rPr>
        <w:t xml:space="preserve">Make all checks and money orders payable to “City of Tucson”.  </w:t>
      </w:r>
    </w:p>
    <w:p w14:paraId="1EAE2C9D" w14:textId="7D93904E" w:rsidR="006842A6" w:rsidRPr="00C660F7" w:rsidRDefault="00B05F0C" w:rsidP="00873595">
      <w:pPr>
        <w:ind w:left="720" w:firstLine="720"/>
        <w:jc w:val="both"/>
        <w:rPr>
          <w:sz w:val="22"/>
          <w:szCs w:val="22"/>
        </w:rPr>
      </w:pPr>
      <w:r w:rsidRPr="0081084B">
        <w:rPr>
          <w:b/>
          <w:bCs/>
          <w:sz w:val="22"/>
          <w:szCs w:val="22"/>
          <w:highlight w:val="yellow"/>
        </w:rPr>
        <w:t>The</w:t>
      </w:r>
      <w:r w:rsidR="003153F9" w:rsidRPr="0081084B">
        <w:rPr>
          <w:b/>
          <w:bCs/>
          <w:sz w:val="22"/>
          <w:szCs w:val="22"/>
          <w:highlight w:val="yellow"/>
        </w:rPr>
        <w:t xml:space="preserve"> </w:t>
      </w:r>
      <w:r w:rsidRPr="0081084B">
        <w:rPr>
          <w:b/>
          <w:bCs/>
          <w:sz w:val="22"/>
          <w:szCs w:val="22"/>
          <w:highlight w:val="yellow"/>
        </w:rPr>
        <w:t>Deadline</w:t>
      </w:r>
      <w:r w:rsidR="003153F9" w:rsidRPr="0081084B">
        <w:rPr>
          <w:b/>
          <w:bCs/>
          <w:sz w:val="22"/>
          <w:szCs w:val="22"/>
          <w:highlight w:val="yellow"/>
        </w:rPr>
        <w:t xml:space="preserve"> </w:t>
      </w:r>
      <w:r w:rsidRPr="0081084B">
        <w:rPr>
          <w:b/>
          <w:bCs/>
          <w:sz w:val="22"/>
          <w:szCs w:val="22"/>
          <w:highlight w:val="yellow"/>
        </w:rPr>
        <w:t>to</w:t>
      </w:r>
      <w:r w:rsidR="003153F9" w:rsidRPr="0081084B">
        <w:rPr>
          <w:b/>
          <w:bCs/>
          <w:sz w:val="22"/>
          <w:szCs w:val="22"/>
          <w:highlight w:val="yellow"/>
        </w:rPr>
        <w:t xml:space="preserve"> </w:t>
      </w:r>
      <w:r w:rsidRPr="0081084B">
        <w:rPr>
          <w:b/>
          <w:bCs/>
          <w:sz w:val="22"/>
          <w:szCs w:val="22"/>
          <w:highlight w:val="yellow"/>
        </w:rPr>
        <w:t>mail</w:t>
      </w:r>
      <w:r w:rsidR="003153F9" w:rsidRPr="0081084B">
        <w:rPr>
          <w:b/>
          <w:bCs/>
          <w:sz w:val="22"/>
          <w:szCs w:val="22"/>
          <w:highlight w:val="yellow"/>
        </w:rPr>
        <w:t xml:space="preserve"> </w:t>
      </w:r>
      <w:r w:rsidRPr="0081084B">
        <w:rPr>
          <w:b/>
          <w:bCs/>
          <w:sz w:val="22"/>
          <w:szCs w:val="22"/>
          <w:highlight w:val="yellow"/>
        </w:rPr>
        <w:t>a</w:t>
      </w:r>
      <w:r w:rsidR="003153F9" w:rsidRPr="0081084B">
        <w:rPr>
          <w:b/>
          <w:bCs/>
          <w:sz w:val="22"/>
          <w:szCs w:val="22"/>
          <w:highlight w:val="yellow"/>
        </w:rPr>
        <w:t xml:space="preserve"> </w:t>
      </w:r>
      <w:r w:rsidRPr="0081084B">
        <w:rPr>
          <w:b/>
          <w:bCs/>
          <w:sz w:val="22"/>
          <w:szCs w:val="22"/>
          <w:highlight w:val="yellow"/>
        </w:rPr>
        <w:t>payment is</w:t>
      </w:r>
      <w:r w:rsidR="003153F9" w:rsidRPr="0081084B">
        <w:rPr>
          <w:b/>
          <w:bCs/>
          <w:sz w:val="22"/>
          <w:szCs w:val="22"/>
          <w:highlight w:val="yellow"/>
        </w:rPr>
        <w:t xml:space="preserve"> </w:t>
      </w:r>
      <w:r w:rsidR="00873595" w:rsidRPr="0081084B">
        <w:rPr>
          <w:b/>
          <w:bCs/>
          <w:sz w:val="22"/>
          <w:szCs w:val="22"/>
          <w:highlight w:val="yellow"/>
        </w:rPr>
        <w:t>January</w:t>
      </w:r>
      <w:r w:rsidR="003153F9" w:rsidRPr="0081084B">
        <w:rPr>
          <w:b/>
          <w:bCs/>
          <w:sz w:val="22"/>
          <w:szCs w:val="22"/>
          <w:highlight w:val="yellow"/>
        </w:rPr>
        <w:t xml:space="preserve"> </w:t>
      </w:r>
      <w:r w:rsidR="0081084B" w:rsidRPr="0081084B">
        <w:rPr>
          <w:b/>
          <w:bCs/>
          <w:sz w:val="22"/>
          <w:szCs w:val="22"/>
          <w:highlight w:val="yellow"/>
        </w:rPr>
        <w:t>3</w:t>
      </w:r>
      <w:r w:rsidR="003153F9" w:rsidRPr="0081084B">
        <w:rPr>
          <w:b/>
          <w:bCs/>
          <w:sz w:val="22"/>
          <w:szCs w:val="22"/>
          <w:highlight w:val="yellow"/>
        </w:rPr>
        <w:t>, 202</w:t>
      </w:r>
      <w:r w:rsidR="0081084B" w:rsidRPr="0081084B">
        <w:rPr>
          <w:b/>
          <w:bCs/>
          <w:sz w:val="22"/>
          <w:szCs w:val="22"/>
          <w:highlight w:val="yellow"/>
        </w:rPr>
        <w:t>5</w:t>
      </w:r>
      <w:r w:rsidR="003153F9" w:rsidRPr="00C660F7">
        <w:rPr>
          <w:sz w:val="22"/>
          <w:szCs w:val="22"/>
        </w:rPr>
        <w:t xml:space="preserve">  </w:t>
      </w:r>
    </w:p>
    <w:p w14:paraId="6C5D0A99" w14:textId="140854E9" w:rsidR="003153F9" w:rsidRPr="00C660F7" w:rsidRDefault="003153F9" w:rsidP="001C698B">
      <w:pPr>
        <w:ind w:left="720"/>
        <w:jc w:val="both"/>
        <w:rPr>
          <w:sz w:val="22"/>
          <w:szCs w:val="22"/>
        </w:rPr>
      </w:pPr>
      <w:r w:rsidRPr="00C660F7">
        <w:rPr>
          <w:sz w:val="22"/>
          <w:szCs w:val="22"/>
        </w:rPr>
        <w:t xml:space="preserve">Please </w:t>
      </w:r>
      <w:r w:rsidR="009610C1" w:rsidRPr="00C660F7">
        <w:rPr>
          <w:sz w:val="22"/>
          <w:szCs w:val="22"/>
        </w:rPr>
        <w:t xml:space="preserve">also </w:t>
      </w:r>
      <w:r w:rsidRPr="00C660F7">
        <w:rPr>
          <w:sz w:val="22"/>
          <w:szCs w:val="22"/>
        </w:rPr>
        <w:t xml:space="preserve">include your business name, mailing address, name(s) of shows and booth numbers where available, email address, and PIDN (city license account number) if available. </w:t>
      </w:r>
      <w:r w:rsidR="00ED2675" w:rsidRPr="00C660F7">
        <w:rPr>
          <w:sz w:val="22"/>
          <w:szCs w:val="22"/>
        </w:rPr>
        <w:t xml:space="preserve"> </w:t>
      </w:r>
      <w:r w:rsidRPr="00C660F7">
        <w:rPr>
          <w:sz w:val="22"/>
          <w:szCs w:val="22"/>
        </w:rPr>
        <w:t>A receipt and license will be mailed or e-mailed to you.</w:t>
      </w:r>
    </w:p>
    <w:p w14:paraId="1398123E" w14:textId="77777777" w:rsidR="009B02AB" w:rsidRPr="00C660F7" w:rsidRDefault="009B02AB" w:rsidP="009B02AB">
      <w:pPr>
        <w:jc w:val="both"/>
        <w:rPr>
          <w:rFonts w:ascii="Arial" w:hAnsi="Arial"/>
          <w:sz w:val="22"/>
          <w:szCs w:val="22"/>
        </w:rPr>
      </w:pPr>
    </w:p>
    <w:p w14:paraId="57DF7E48" w14:textId="67DBCADB" w:rsidR="00D95824" w:rsidRPr="00C660F7" w:rsidRDefault="006B1994" w:rsidP="00D95824">
      <w:pPr>
        <w:numPr>
          <w:ilvl w:val="0"/>
          <w:numId w:val="1"/>
        </w:numPr>
        <w:jc w:val="both"/>
        <w:rPr>
          <w:b/>
          <w:i/>
          <w:sz w:val="22"/>
          <w:szCs w:val="22"/>
        </w:rPr>
      </w:pPr>
      <w:r w:rsidRPr="00C660F7">
        <w:rPr>
          <w:b/>
          <w:bCs/>
          <w:sz w:val="22"/>
          <w:szCs w:val="22"/>
        </w:rPr>
        <w:t>IN PERSON:</w:t>
      </w:r>
      <w:r w:rsidRPr="00C660F7">
        <w:rPr>
          <w:sz w:val="22"/>
          <w:szCs w:val="22"/>
        </w:rPr>
        <w:t xml:space="preserve">  </w:t>
      </w:r>
      <w:r w:rsidR="003153F9" w:rsidRPr="00C660F7">
        <w:rPr>
          <w:sz w:val="22"/>
          <w:szCs w:val="22"/>
        </w:rPr>
        <w:t>You may p</w:t>
      </w:r>
      <w:r w:rsidR="00D95824" w:rsidRPr="00C660F7">
        <w:rPr>
          <w:sz w:val="22"/>
          <w:szCs w:val="22"/>
        </w:rPr>
        <w:t xml:space="preserve">ay at </w:t>
      </w:r>
      <w:r w:rsidR="00852E28" w:rsidRPr="00C660F7">
        <w:rPr>
          <w:sz w:val="22"/>
          <w:szCs w:val="22"/>
        </w:rPr>
        <w:t xml:space="preserve">the County-City </w:t>
      </w:r>
      <w:r w:rsidR="00D95824" w:rsidRPr="00C660F7">
        <w:rPr>
          <w:sz w:val="22"/>
          <w:szCs w:val="22"/>
        </w:rPr>
        <w:t>Public Works Buildin</w:t>
      </w:r>
      <w:r w:rsidR="003153F9" w:rsidRPr="00C660F7">
        <w:rPr>
          <w:sz w:val="22"/>
          <w:szCs w:val="22"/>
        </w:rPr>
        <w:t xml:space="preserve">g, </w:t>
      </w:r>
      <w:r w:rsidR="00D95824" w:rsidRPr="00C660F7">
        <w:rPr>
          <w:sz w:val="22"/>
          <w:szCs w:val="22"/>
        </w:rPr>
        <w:t>201 N Stone</w:t>
      </w:r>
      <w:r w:rsidR="00852E28" w:rsidRPr="00C660F7">
        <w:rPr>
          <w:sz w:val="22"/>
          <w:szCs w:val="22"/>
        </w:rPr>
        <w:t xml:space="preserve"> Ave</w:t>
      </w:r>
      <w:r w:rsidR="00D95824" w:rsidRPr="00C660F7">
        <w:rPr>
          <w:sz w:val="22"/>
          <w:szCs w:val="22"/>
        </w:rPr>
        <w:t xml:space="preserve">, Floor </w:t>
      </w:r>
      <w:r w:rsidR="00852E28" w:rsidRPr="00C660F7">
        <w:rPr>
          <w:sz w:val="22"/>
          <w:szCs w:val="22"/>
        </w:rPr>
        <w:t xml:space="preserve">5 </w:t>
      </w:r>
      <w:r w:rsidR="00D95824" w:rsidRPr="00C660F7">
        <w:rPr>
          <w:sz w:val="22"/>
          <w:szCs w:val="22"/>
        </w:rPr>
        <w:t xml:space="preserve">North, </w:t>
      </w:r>
      <w:r w:rsidR="003153F9" w:rsidRPr="00C660F7">
        <w:rPr>
          <w:sz w:val="22"/>
          <w:szCs w:val="22"/>
        </w:rPr>
        <w:t>located on the northwest corner of Stone and Alameda in downtown Tucson</w:t>
      </w:r>
      <w:r w:rsidR="00D95824" w:rsidRPr="00C660F7">
        <w:rPr>
          <w:sz w:val="22"/>
          <w:szCs w:val="22"/>
        </w:rPr>
        <w:t xml:space="preserve">.  </w:t>
      </w:r>
      <w:r w:rsidR="003153F9" w:rsidRPr="00C660F7">
        <w:rPr>
          <w:sz w:val="22"/>
          <w:szCs w:val="22"/>
        </w:rPr>
        <w:t xml:space="preserve">Our office hours are 8 am to 5pm, </w:t>
      </w:r>
      <w:r w:rsidR="00D95824" w:rsidRPr="00C660F7">
        <w:rPr>
          <w:sz w:val="22"/>
          <w:szCs w:val="22"/>
        </w:rPr>
        <w:t>Monday through Friday</w:t>
      </w:r>
      <w:r w:rsidR="003153F9" w:rsidRPr="00C660F7">
        <w:rPr>
          <w:sz w:val="22"/>
          <w:szCs w:val="22"/>
        </w:rPr>
        <w:t>.</w:t>
      </w:r>
    </w:p>
    <w:p w14:paraId="5631F8DE" w14:textId="77777777" w:rsidR="009B02AB" w:rsidRPr="00C660F7" w:rsidRDefault="009B02AB" w:rsidP="009B02AB">
      <w:pPr>
        <w:ind w:left="720"/>
        <w:jc w:val="both"/>
        <w:rPr>
          <w:rFonts w:ascii="Arial" w:hAnsi="Arial"/>
          <w:b/>
          <w:i/>
          <w:sz w:val="22"/>
          <w:szCs w:val="22"/>
        </w:rPr>
      </w:pPr>
    </w:p>
    <w:p w14:paraId="33F02390" w14:textId="794243D5" w:rsidR="006B1994" w:rsidRPr="00C660F7" w:rsidRDefault="006B1994" w:rsidP="00D95824">
      <w:pPr>
        <w:numPr>
          <w:ilvl w:val="0"/>
          <w:numId w:val="1"/>
        </w:numPr>
        <w:jc w:val="both"/>
        <w:rPr>
          <w:b/>
          <w:i/>
          <w:sz w:val="22"/>
          <w:szCs w:val="22"/>
        </w:rPr>
      </w:pPr>
      <w:r w:rsidRPr="00C660F7">
        <w:rPr>
          <w:b/>
          <w:bCs/>
          <w:sz w:val="22"/>
          <w:szCs w:val="22"/>
        </w:rPr>
        <w:t>BY PHONE:</w:t>
      </w:r>
      <w:r w:rsidRPr="00C660F7">
        <w:rPr>
          <w:sz w:val="22"/>
          <w:szCs w:val="22"/>
        </w:rPr>
        <w:t xml:space="preserve">  </w:t>
      </w:r>
      <w:r w:rsidR="003153F9" w:rsidRPr="00C660F7">
        <w:rPr>
          <w:sz w:val="22"/>
          <w:szCs w:val="22"/>
        </w:rPr>
        <w:t>You may c</w:t>
      </w:r>
      <w:r w:rsidRPr="00C660F7">
        <w:rPr>
          <w:sz w:val="22"/>
          <w:szCs w:val="22"/>
        </w:rPr>
        <w:t>all the Investigations team at (520) 791-4247 (8 am t</w:t>
      </w:r>
      <w:r w:rsidR="003153F9" w:rsidRPr="00C660F7">
        <w:rPr>
          <w:sz w:val="22"/>
          <w:szCs w:val="22"/>
        </w:rPr>
        <w:t>o</w:t>
      </w:r>
      <w:r w:rsidRPr="00C660F7">
        <w:rPr>
          <w:sz w:val="22"/>
          <w:szCs w:val="22"/>
        </w:rPr>
        <w:t xml:space="preserve"> 5 pm, Monday thr</w:t>
      </w:r>
      <w:r w:rsidR="003153F9" w:rsidRPr="00C660F7">
        <w:rPr>
          <w:sz w:val="22"/>
          <w:szCs w:val="22"/>
        </w:rPr>
        <w:t>ough</w:t>
      </w:r>
      <w:r w:rsidRPr="00C660F7">
        <w:rPr>
          <w:sz w:val="22"/>
          <w:szCs w:val="22"/>
        </w:rPr>
        <w:t xml:space="preserve"> Friday, MST) to arrange to pay by credit card.</w:t>
      </w:r>
    </w:p>
    <w:p w14:paraId="7A13E6C7" w14:textId="77777777" w:rsidR="006B1994" w:rsidRPr="00C660F7" w:rsidRDefault="006B1994" w:rsidP="006B1994">
      <w:pPr>
        <w:jc w:val="both"/>
        <w:rPr>
          <w:rFonts w:ascii="Arial" w:hAnsi="Arial"/>
          <w:b/>
          <w:i/>
          <w:sz w:val="22"/>
          <w:szCs w:val="22"/>
        </w:rPr>
      </w:pPr>
    </w:p>
    <w:p w14:paraId="33FC705E" w14:textId="416AAE6C" w:rsidR="00D95824" w:rsidRPr="00C660F7" w:rsidRDefault="00D95824" w:rsidP="00D95824">
      <w:pPr>
        <w:jc w:val="both"/>
        <w:rPr>
          <w:sz w:val="22"/>
          <w:szCs w:val="22"/>
        </w:rPr>
      </w:pPr>
      <w:r w:rsidRPr="00C660F7">
        <w:rPr>
          <w:sz w:val="22"/>
          <w:szCs w:val="22"/>
        </w:rPr>
        <w:t xml:space="preserve">A friendly reminder that all transaction privilege returns for Tucson are filed through the Arizona Department of Revenue website at </w:t>
      </w:r>
      <w:hyperlink r:id="rId12" w:history="1">
        <w:r w:rsidR="00735E75" w:rsidRPr="00C660F7">
          <w:rPr>
            <w:rStyle w:val="Hyperlink"/>
            <w:sz w:val="22"/>
            <w:szCs w:val="22"/>
          </w:rPr>
          <w:t>https://www.aztaxes.gov</w:t>
        </w:r>
      </w:hyperlink>
      <w:r w:rsidR="00735E75" w:rsidRPr="00C660F7">
        <w:rPr>
          <w:sz w:val="22"/>
          <w:szCs w:val="22"/>
        </w:rPr>
        <w:t xml:space="preserve">. </w:t>
      </w:r>
    </w:p>
    <w:p w14:paraId="766F8250" w14:textId="77777777" w:rsidR="00D95824" w:rsidRPr="00C660F7" w:rsidRDefault="00D95824" w:rsidP="00D95824">
      <w:pPr>
        <w:jc w:val="both"/>
        <w:rPr>
          <w:sz w:val="22"/>
          <w:szCs w:val="22"/>
        </w:rPr>
      </w:pPr>
    </w:p>
    <w:p w14:paraId="5E39E8F7" w14:textId="4EC03892" w:rsidR="00911C2D" w:rsidRPr="00C660F7" w:rsidRDefault="00A25D8C" w:rsidP="00D95824">
      <w:pPr>
        <w:rPr>
          <w:sz w:val="22"/>
          <w:szCs w:val="22"/>
        </w:rPr>
      </w:pPr>
      <w:r w:rsidRPr="00C660F7">
        <w:rPr>
          <w:sz w:val="22"/>
          <w:szCs w:val="22"/>
        </w:rPr>
        <w:t>If you have any questions, p</w:t>
      </w:r>
      <w:r w:rsidR="00D95824" w:rsidRPr="00C660F7">
        <w:rPr>
          <w:sz w:val="22"/>
          <w:szCs w:val="22"/>
        </w:rPr>
        <w:t xml:space="preserve">lease contact our office </w:t>
      </w:r>
      <w:r w:rsidR="00933542" w:rsidRPr="00C660F7">
        <w:rPr>
          <w:sz w:val="22"/>
          <w:szCs w:val="22"/>
        </w:rPr>
        <w:t>via</w:t>
      </w:r>
      <w:r w:rsidR="00D95824" w:rsidRPr="00C660F7">
        <w:rPr>
          <w:sz w:val="22"/>
          <w:szCs w:val="22"/>
        </w:rPr>
        <w:t xml:space="preserve"> phone at (520) 791-4247, or email at </w:t>
      </w:r>
      <w:hyperlink r:id="rId13" w:history="1">
        <w:r w:rsidRPr="00C660F7">
          <w:rPr>
            <w:rStyle w:val="Hyperlink"/>
            <w:sz w:val="22"/>
            <w:szCs w:val="22"/>
          </w:rPr>
          <w:t>Tax-Investigations@tucsonaz.gov</w:t>
        </w:r>
      </w:hyperlink>
      <w:r w:rsidR="00D95824" w:rsidRPr="00C660F7">
        <w:rPr>
          <w:sz w:val="22"/>
          <w:szCs w:val="22"/>
        </w:rPr>
        <w:t xml:space="preserve"> </w:t>
      </w:r>
    </w:p>
    <w:sectPr w:rsidR="00911C2D" w:rsidRPr="00C660F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B8EF" w14:textId="77777777" w:rsidR="00DB4CE0" w:rsidRDefault="00DB4CE0" w:rsidP="00EB2E4E">
      <w:r>
        <w:separator/>
      </w:r>
    </w:p>
  </w:endnote>
  <w:endnote w:type="continuationSeparator" w:id="0">
    <w:p w14:paraId="3E9CA486" w14:textId="77777777" w:rsidR="00DB4CE0" w:rsidRDefault="00DB4CE0" w:rsidP="00EB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A806" w14:textId="4A0C9A62" w:rsidR="00EB2E4E" w:rsidRPr="0086059B" w:rsidRDefault="00EB2E4E" w:rsidP="00EB2E4E">
    <w:pPr>
      <w:tabs>
        <w:tab w:val="center" w:pos="4680"/>
        <w:tab w:val="right" w:pos="9360"/>
      </w:tabs>
      <w:jc w:val="center"/>
      <w:rPr>
        <w:rFonts w:eastAsia="Calibri"/>
        <w:sz w:val="16"/>
        <w:szCs w:val="16"/>
      </w:rPr>
    </w:pPr>
    <w:bookmarkStart w:id="0" w:name="_Hlk101523673"/>
    <w:r>
      <w:rPr>
        <w:rFonts w:eastAsia="Calibri"/>
        <w:sz w:val="16"/>
        <w:szCs w:val="16"/>
      </w:rPr>
      <w:t xml:space="preserve">COUNTY-CITY </w:t>
    </w:r>
    <w:r w:rsidRPr="0086059B">
      <w:rPr>
        <w:rFonts w:eastAsia="Calibri"/>
        <w:sz w:val="16"/>
        <w:szCs w:val="16"/>
      </w:rPr>
      <w:t>PUBLIC WORKS</w:t>
    </w:r>
    <w:r w:rsidRPr="0086059B">
      <w:rPr>
        <w:rFonts w:eastAsia="Calibri"/>
        <w:sz w:val="18"/>
        <w:szCs w:val="22"/>
      </w:rPr>
      <w:t xml:space="preserve"> </w:t>
    </w:r>
    <w:r w:rsidRPr="0086059B">
      <w:rPr>
        <w:rFonts w:eastAsia="Calibri"/>
        <w:sz w:val="16"/>
        <w:szCs w:val="16"/>
      </w:rPr>
      <w:t>BUILDING</w:t>
    </w:r>
    <w:r w:rsidRPr="0086059B">
      <w:rPr>
        <w:rFonts w:eastAsia="Calibri"/>
        <w:sz w:val="18"/>
        <w:szCs w:val="22"/>
      </w:rPr>
      <w:t xml:space="preserve">  </w:t>
    </w:r>
    <w:r w:rsidRPr="0086059B">
      <w:rPr>
        <w:rFonts w:eastAsia="Calibri"/>
        <w:sz w:val="18"/>
        <w:szCs w:val="22"/>
      </w:rPr>
      <w:sym w:font="Symbol" w:char="F0B7"/>
    </w:r>
    <w:r w:rsidRPr="0086059B">
      <w:rPr>
        <w:rFonts w:eastAsia="Calibri"/>
        <w:sz w:val="18"/>
        <w:szCs w:val="22"/>
      </w:rPr>
      <w:t xml:space="preserve">  </w:t>
    </w:r>
    <w:r w:rsidRPr="0086059B">
      <w:rPr>
        <w:rFonts w:eastAsia="Calibri"/>
        <w:sz w:val="16"/>
        <w:szCs w:val="16"/>
      </w:rPr>
      <w:t xml:space="preserve">201 N. STONE AVE  </w:t>
    </w:r>
    <w:r w:rsidRPr="0086059B">
      <w:rPr>
        <w:rFonts w:eastAsia="Calibri"/>
        <w:sz w:val="16"/>
        <w:szCs w:val="16"/>
      </w:rPr>
      <w:sym w:font="Symbol" w:char="F0B7"/>
    </w:r>
    <w:r w:rsidRPr="0086059B">
      <w:rPr>
        <w:rFonts w:eastAsia="Calibri"/>
        <w:sz w:val="16"/>
        <w:szCs w:val="16"/>
      </w:rPr>
      <w:t xml:space="preserve">  PO BOX 27210  </w:t>
    </w:r>
    <w:r w:rsidRPr="0086059B">
      <w:rPr>
        <w:rFonts w:eastAsia="Calibri"/>
        <w:sz w:val="16"/>
        <w:szCs w:val="16"/>
      </w:rPr>
      <w:sym w:font="Symbol" w:char="F0B7"/>
    </w:r>
    <w:r w:rsidRPr="0086059B">
      <w:rPr>
        <w:rFonts w:eastAsia="Calibri"/>
        <w:sz w:val="16"/>
        <w:szCs w:val="16"/>
      </w:rPr>
      <w:t xml:space="preserve">  TUCSON, AZ  85726-7210</w:t>
    </w:r>
  </w:p>
  <w:p w14:paraId="04AF9419" w14:textId="50A31701" w:rsidR="00EB2E4E" w:rsidRPr="0086059B" w:rsidRDefault="00EB2E4E" w:rsidP="00EB2E4E">
    <w:pPr>
      <w:tabs>
        <w:tab w:val="center" w:pos="4680"/>
        <w:tab w:val="right" w:pos="9360"/>
      </w:tabs>
      <w:jc w:val="center"/>
      <w:rPr>
        <w:rFonts w:eastAsia="Calibri"/>
        <w:sz w:val="16"/>
        <w:szCs w:val="16"/>
      </w:rPr>
    </w:pPr>
    <w:r w:rsidRPr="0086059B">
      <w:rPr>
        <w:rFonts w:eastAsia="Calibri"/>
        <w:sz w:val="16"/>
        <w:szCs w:val="16"/>
      </w:rPr>
      <w:t xml:space="preserve">(520) 791-4247  </w:t>
    </w:r>
    <w:r w:rsidRPr="0086059B">
      <w:rPr>
        <w:rFonts w:eastAsia="Calibri"/>
        <w:sz w:val="16"/>
        <w:szCs w:val="16"/>
      </w:rPr>
      <w:sym w:font="Symbol" w:char="F0B7"/>
    </w:r>
    <w:r w:rsidRPr="0086059B">
      <w:rPr>
        <w:rFonts w:eastAsia="Calibri"/>
        <w:sz w:val="16"/>
        <w:szCs w:val="16"/>
      </w:rPr>
      <w:t xml:space="preserve">  FAX (520) 791-</w:t>
    </w:r>
    <w:r>
      <w:rPr>
        <w:rFonts w:eastAsia="Calibri"/>
        <w:sz w:val="16"/>
        <w:szCs w:val="16"/>
      </w:rPr>
      <w:t>3114</w:t>
    </w:r>
    <w:r w:rsidRPr="0086059B">
      <w:rPr>
        <w:rFonts w:eastAsia="Calibri"/>
        <w:sz w:val="16"/>
        <w:szCs w:val="16"/>
      </w:rPr>
      <w:t xml:space="preserve">  </w:t>
    </w:r>
    <w:r w:rsidRPr="0086059B">
      <w:rPr>
        <w:rFonts w:eastAsia="Calibri"/>
        <w:sz w:val="16"/>
        <w:szCs w:val="16"/>
      </w:rPr>
      <w:sym w:font="Symbol" w:char="F0B7"/>
    </w:r>
    <w:r w:rsidRPr="0086059B">
      <w:rPr>
        <w:rFonts w:eastAsia="Calibri"/>
        <w:sz w:val="16"/>
        <w:szCs w:val="16"/>
      </w:rPr>
      <w:t xml:space="preserve">  TTY (520) 791-2639</w:t>
    </w:r>
  </w:p>
  <w:p w14:paraId="5ED1331C" w14:textId="39D97E22" w:rsidR="00EB2E4E" w:rsidRPr="0086059B" w:rsidRDefault="00EB2E4E" w:rsidP="00EB2E4E">
    <w:pPr>
      <w:tabs>
        <w:tab w:val="center" w:pos="4680"/>
        <w:tab w:val="right" w:pos="9360"/>
      </w:tabs>
      <w:jc w:val="center"/>
      <w:rPr>
        <w:rFonts w:eastAsia="Calibri"/>
        <w:sz w:val="16"/>
        <w:szCs w:val="22"/>
      </w:rPr>
    </w:pPr>
    <w:r w:rsidRPr="0086059B">
      <w:rPr>
        <w:rFonts w:eastAsia="Calibri"/>
        <w:sz w:val="16"/>
        <w:szCs w:val="22"/>
      </w:rPr>
      <w:t>www.</w:t>
    </w:r>
    <w:r>
      <w:rPr>
        <w:rFonts w:eastAsia="Calibri"/>
        <w:sz w:val="16"/>
        <w:szCs w:val="22"/>
      </w:rPr>
      <w:t>tucsonaz.gov</w:t>
    </w:r>
  </w:p>
  <w:bookmarkEnd w:id="0"/>
  <w:p w14:paraId="1AA2AF12" w14:textId="77777777" w:rsidR="00EB2E4E" w:rsidRPr="0086059B" w:rsidRDefault="00EB2E4E" w:rsidP="00EB2E4E">
    <w:pPr>
      <w:pStyle w:val="Footer"/>
    </w:pPr>
  </w:p>
  <w:p w14:paraId="3A29B01E" w14:textId="77777777" w:rsidR="00EB2E4E" w:rsidRDefault="00EB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9EFE" w14:textId="77777777" w:rsidR="00DB4CE0" w:rsidRDefault="00DB4CE0" w:rsidP="00EB2E4E">
      <w:r>
        <w:separator/>
      </w:r>
    </w:p>
  </w:footnote>
  <w:footnote w:type="continuationSeparator" w:id="0">
    <w:p w14:paraId="35142BE9" w14:textId="77777777" w:rsidR="00DB4CE0" w:rsidRDefault="00DB4CE0" w:rsidP="00EB2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58F"/>
    <w:multiLevelType w:val="hybridMultilevel"/>
    <w:tmpl w:val="68EA4F36"/>
    <w:lvl w:ilvl="0" w:tplc="6396E894">
      <w:start w:val="1"/>
      <w:numFmt w:val="decimal"/>
      <w:lvlText w:val="%1."/>
      <w:lvlJc w:val="left"/>
      <w:pPr>
        <w:ind w:left="720" w:hanging="360"/>
      </w:pPr>
      <w:rPr>
        <w:rFonts w:hint="default"/>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B1518"/>
    <w:multiLevelType w:val="hybridMultilevel"/>
    <w:tmpl w:val="D806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93F2E"/>
    <w:multiLevelType w:val="hybridMultilevel"/>
    <w:tmpl w:val="E0BAFD0C"/>
    <w:lvl w:ilvl="0" w:tplc="7D1C13A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3B6C41"/>
    <w:multiLevelType w:val="hybridMultilevel"/>
    <w:tmpl w:val="8EF4CA2A"/>
    <w:lvl w:ilvl="0" w:tplc="7D1C13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B5C0D"/>
    <w:multiLevelType w:val="hybridMultilevel"/>
    <w:tmpl w:val="5DA4F6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0126115">
    <w:abstractNumId w:val="0"/>
  </w:num>
  <w:num w:numId="2" w16cid:durableId="264921203">
    <w:abstractNumId w:val="1"/>
  </w:num>
  <w:num w:numId="3" w16cid:durableId="886599806">
    <w:abstractNumId w:val="3"/>
  </w:num>
  <w:num w:numId="4" w16cid:durableId="1032461791">
    <w:abstractNumId w:val="4"/>
  </w:num>
  <w:num w:numId="5" w16cid:durableId="2127845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24"/>
    <w:rsid w:val="000034F9"/>
    <w:rsid w:val="00060434"/>
    <w:rsid w:val="000F634B"/>
    <w:rsid w:val="00114970"/>
    <w:rsid w:val="00184827"/>
    <w:rsid w:val="001C698B"/>
    <w:rsid w:val="002227B1"/>
    <w:rsid w:val="002233CF"/>
    <w:rsid w:val="002753C6"/>
    <w:rsid w:val="002B5C1A"/>
    <w:rsid w:val="003153F9"/>
    <w:rsid w:val="00351771"/>
    <w:rsid w:val="00372AF3"/>
    <w:rsid w:val="00514336"/>
    <w:rsid w:val="005300AF"/>
    <w:rsid w:val="006842A6"/>
    <w:rsid w:val="006B1994"/>
    <w:rsid w:val="006C4709"/>
    <w:rsid w:val="007275EC"/>
    <w:rsid w:val="00727C7C"/>
    <w:rsid w:val="00735E50"/>
    <w:rsid w:val="00735E75"/>
    <w:rsid w:val="00775AF0"/>
    <w:rsid w:val="007A2814"/>
    <w:rsid w:val="0081084B"/>
    <w:rsid w:val="00852E28"/>
    <w:rsid w:val="00873595"/>
    <w:rsid w:val="00883667"/>
    <w:rsid w:val="008A2407"/>
    <w:rsid w:val="008B6D44"/>
    <w:rsid w:val="008D7B75"/>
    <w:rsid w:val="00911C2D"/>
    <w:rsid w:val="00933542"/>
    <w:rsid w:val="009451A8"/>
    <w:rsid w:val="009610C1"/>
    <w:rsid w:val="00991644"/>
    <w:rsid w:val="009B02AB"/>
    <w:rsid w:val="009B0FFB"/>
    <w:rsid w:val="009B2C31"/>
    <w:rsid w:val="009F7D9B"/>
    <w:rsid w:val="00A14867"/>
    <w:rsid w:val="00A25D8C"/>
    <w:rsid w:val="00B05F0C"/>
    <w:rsid w:val="00B2651F"/>
    <w:rsid w:val="00B77F71"/>
    <w:rsid w:val="00BF30B2"/>
    <w:rsid w:val="00C660F7"/>
    <w:rsid w:val="00CC249F"/>
    <w:rsid w:val="00D05633"/>
    <w:rsid w:val="00D74834"/>
    <w:rsid w:val="00D95824"/>
    <w:rsid w:val="00DB4CE0"/>
    <w:rsid w:val="00E00BAA"/>
    <w:rsid w:val="00E42E6B"/>
    <w:rsid w:val="00E7510C"/>
    <w:rsid w:val="00EB2E4E"/>
    <w:rsid w:val="00EC21FA"/>
    <w:rsid w:val="00EC632D"/>
    <w:rsid w:val="00ED2675"/>
    <w:rsid w:val="00F6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AFAB"/>
  <w15:chartTrackingRefBased/>
  <w15:docId w15:val="{E372562B-EABA-4B43-A0B8-18F2D70A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24"/>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5824"/>
    <w:rPr>
      <w:color w:val="0563C1"/>
      <w:u w:val="single"/>
    </w:rPr>
  </w:style>
  <w:style w:type="paragraph" w:styleId="ListParagraph">
    <w:name w:val="List Paragraph"/>
    <w:basedOn w:val="Normal"/>
    <w:uiPriority w:val="34"/>
    <w:qFormat/>
    <w:rsid w:val="00CC249F"/>
    <w:pPr>
      <w:ind w:left="720"/>
      <w:contextualSpacing/>
    </w:pPr>
  </w:style>
  <w:style w:type="character" w:styleId="UnresolvedMention">
    <w:name w:val="Unresolved Mention"/>
    <w:basedOn w:val="DefaultParagraphFont"/>
    <w:uiPriority w:val="99"/>
    <w:semiHidden/>
    <w:unhideWhenUsed/>
    <w:rsid w:val="00727C7C"/>
    <w:rPr>
      <w:color w:val="605E5C"/>
      <w:shd w:val="clear" w:color="auto" w:fill="E1DFDD"/>
    </w:rPr>
  </w:style>
  <w:style w:type="paragraph" w:styleId="Header">
    <w:name w:val="header"/>
    <w:basedOn w:val="Normal"/>
    <w:link w:val="HeaderChar"/>
    <w:uiPriority w:val="99"/>
    <w:unhideWhenUsed/>
    <w:rsid w:val="00EB2E4E"/>
    <w:pPr>
      <w:tabs>
        <w:tab w:val="center" w:pos="4680"/>
        <w:tab w:val="right" w:pos="9360"/>
      </w:tabs>
    </w:pPr>
  </w:style>
  <w:style w:type="character" w:customStyle="1" w:styleId="HeaderChar">
    <w:name w:val="Header Char"/>
    <w:basedOn w:val="DefaultParagraphFont"/>
    <w:link w:val="Header"/>
    <w:uiPriority w:val="99"/>
    <w:rsid w:val="00EB2E4E"/>
    <w:rPr>
      <w:rFonts w:ascii="Times New Roman" w:eastAsia="Times New Roman" w:hAnsi="Times New Roman" w:cs="Times New Roman"/>
      <w:kern w:val="0"/>
      <w:sz w:val="20"/>
      <w:szCs w:val="20"/>
      <w14:ligatures w14:val="none"/>
    </w:rPr>
  </w:style>
  <w:style w:type="paragraph" w:styleId="Footer">
    <w:name w:val="footer"/>
    <w:basedOn w:val="Normal"/>
    <w:link w:val="FooterChar"/>
    <w:unhideWhenUsed/>
    <w:rsid w:val="00EB2E4E"/>
    <w:pPr>
      <w:tabs>
        <w:tab w:val="center" w:pos="4680"/>
        <w:tab w:val="right" w:pos="9360"/>
      </w:tabs>
    </w:pPr>
  </w:style>
  <w:style w:type="character" w:customStyle="1" w:styleId="FooterChar">
    <w:name w:val="Footer Char"/>
    <w:basedOn w:val="DefaultParagraphFont"/>
    <w:link w:val="Footer"/>
    <w:rsid w:val="00EB2E4E"/>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775AF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1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x-Investigations@tucsonaz.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ztaxe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csonaz.gov/Departments/Business-Services-Department/Gem-Show-Vendor-Pay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6C93BF9C5BF4187767D58CC76B8D9" ma:contentTypeVersion="14" ma:contentTypeDescription="Create a new document." ma:contentTypeScope="" ma:versionID="3f7a235757a3b3593ab881cddd5997a2">
  <xsd:schema xmlns:xsd="http://www.w3.org/2001/XMLSchema" xmlns:xs="http://www.w3.org/2001/XMLSchema" xmlns:p="http://schemas.microsoft.com/office/2006/metadata/properties" xmlns:ns3="892c3a84-f129-47cf-a9f2-61bc2b109d46" xmlns:ns4="68743068-e51e-4a78-a6bb-e78dfd453b1f" targetNamespace="http://schemas.microsoft.com/office/2006/metadata/properties" ma:root="true" ma:fieldsID="196d1618b8b1164665fa298cb0d65c97" ns3:_="" ns4:_="">
    <xsd:import namespace="892c3a84-f129-47cf-a9f2-61bc2b109d46"/>
    <xsd:import namespace="68743068-e51e-4a78-a6bb-e78dfd453b1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3a84-f129-47cf-a9f2-61bc2b109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3068-e51e-4a78-a6bb-e78dfd453b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92c3a84-f129-47cf-a9f2-61bc2b109d46" xsi:nil="true"/>
  </documentManagement>
</p:properties>
</file>

<file path=customXml/itemProps1.xml><?xml version="1.0" encoding="utf-8"?>
<ds:datastoreItem xmlns:ds="http://schemas.openxmlformats.org/officeDocument/2006/customXml" ds:itemID="{539BD752-C800-47C1-ABD1-377155FB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3a84-f129-47cf-a9f2-61bc2b109d46"/>
    <ds:schemaRef ds:uri="68743068-e51e-4a78-a6bb-e78dfd453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7AB58-3061-4464-82EB-84C091487C8C}">
  <ds:schemaRefs>
    <ds:schemaRef ds:uri="http://schemas.microsoft.com/sharepoint/v3/contenttype/forms"/>
  </ds:schemaRefs>
</ds:datastoreItem>
</file>

<file path=customXml/itemProps3.xml><?xml version="1.0" encoding="utf-8"?>
<ds:datastoreItem xmlns:ds="http://schemas.openxmlformats.org/officeDocument/2006/customXml" ds:itemID="{C3B91D24-3B6F-471B-B186-AC3A3B579DF4}">
  <ds:schemaRefs>
    <ds:schemaRef ds:uri="http://schemas.microsoft.com/office/2006/metadata/properties"/>
    <ds:schemaRef ds:uri="http://schemas.microsoft.com/office/infopath/2007/PartnerControls"/>
    <ds:schemaRef ds:uri="892c3a84-f129-47cf-a9f2-61bc2b109d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ODell</dc:creator>
  <cp:keywords/>
  <dc:description/>
  <cp:lastModifiedBy>Christina Rendon</cp:lastModifiedBy>
  <cp:revision>2</cp:revision>
  <dcterms:created xsi:type="dcterms:W3CDTF">2024-12-05T19:10:00Z</dcterms:created>
  <dcterms:modified xsi:type="dcterms:W3CDTF">2024-12-05T19:10:00Z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0x010100F256C93BF9C5BF4187767D58CC76B8D9</vt:lpwstr>
  </property>
</Properties>
</file>